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B" w:rsidRDefault="00B13CEB" w:rsidP="00B13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13CEB" w:rsidRDefault="00B13CEB" w:rsidP="00B13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краевой   диагностической  работы</w:t>
      </w:r>
    </w:p>
    <w:p w:rsidR="00B13CEB" w:rsidRDefault="00A46309" w:rsidP="00B13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математике</w:t>
      </w:r>
      <w:r w:rsidR="00B13CEB">
        <w:rPr>
          <w:rFonts w:ascii="Times New Roman" w:hAnsi="Times New Roman" w:cs="Times New Roman"/>
          <w:sz w:val="28"/>
          <w:szCs w:val="28"/>
        </w:rPr>
        <w:t xml:space="preserve">  </w:t>
      </w:r>
      <w:r w:rsidR="00B13CEB">
        <w:rPr>
          <w:rFonts w:ascii="Times New Roman" w:hAnsi="Times New Roman" w:cs="Times New Roman"/>
          <w:b/>
          <w:sz w:val="28"/>
          <w:szCs w:val="28"/>
        </w:rPr>
        <w:t>учащихся 9 класса</w:t>
      </w:r>
    </w:p>
    <w:p w:rsidR="00B13CEB" w:rsidRDefault="00B13CEB" w:rsidP="00B13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6309">
        <w:rPr>
          <w:rFonts w:ascii="Times New Roman" w:hAnsi="Times New Roman" w:cs="Times New Roman"/>
          <w:sz w:val="28"/>
          <w:szCs w:val="28"/>
        </w:rPr>
        <w:t xml:space="preserve">   Дата проведения работы  - 12</w:t>
      </w:r>
      <w:r>
        <w:rPr>
          <w:rFonts w:ascii="Times New Roman" w:hAnsi="Times New Roman" w:cs="Times New Roman"/>
          <w:sz w:val="28"/>
          <w:szCs w:val="28"/>
        </w:rPr>
        <w:t xml:space="preserve">   декабря   2018  г.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Краевая    диагности</w:t>
      </w:r>
      <w:r w:rsidR="00A46309">
        <w:rPr>
          <w:rFonts w:ascii="Times New Roman" w:hAnsi="Times New Roman" w:cs="Times New Roman"/>
          <w:sz w:val="28"/>
          <w:szCs w:val="28"/>
        </w:rPr>
        <w:t>ческая работа  по математике  в 9-м классе проводилась -  12</w:t>
      </w:r>
      <w:r>
        <w:rPr>
          <w:rFonts w:ascii="Times New Roman" w:hAnsi="Times New Roman" w:cs="Times New Roman"/>
          <w:sz w:val="28"/>
          <w:szCs w:val="28"/>
        </w:rPr>
        <w:t xml:space="preserve">  декабря  2018 г.  на основании</w:t>
      </w:r>
      <w:r w:rsidR="00A46309">
        <w:rPr>
          <w:rFonts w:ascii="Times New Roman" w:hAnsi="Times New Roman" w:cs="Times New Roman"/>
          <w:sz w:val="28"/>
          <w:szCs w:val="28"/>
        </w:rPr>
        <w:t xml:space="preserve"> приказа по  МБОУ ООШ №36  № 186  от   07</w:t>
      </w:r>
      <w:r>
        <w:rPr>
          <w:rFonts w:ascii="Times New Roman" w:hAnsi="Times New Roman" w:cs="Times New Roman"/>
          <w:sz w:val="28"/>
          <w:szCs w:val="28"/>
        </w:rPr>
        <w:t>.12.2018г. «О проведении  краевой   диагностич</w:t>
      </w:r>
      <w:r w:rsidR="00A46309">
        <w:rPr>
          <w:rFonts w:ascii="Times New Roman" w:hAnsi="Times New Roman" w:cs="Times New Roman"/>
          <w:sz w:val="28"/>
          <w:szCs w:val="28"/>
        </w:rPr>
        <w:t>еской  работы  по 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9 классе», в строгом  соответствии с инструкцией  МОН и МП КК. Целью проведения данной КДР явилось определение 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A46309">
        <w:rPr>
          <w:rFonts w:ascii="Times New Roman" w:hAnsi="Times New Roman" w:cs="Times New Roman"/>
          <w:sz w:val="28"/>
          <w:szCs w:val="28"/>
        </w:rPr>
        <w:t xml:space="preserve">, знаний </w:t>
      </w:r>
      <w:r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A46309">
        <w:rPr>
          <w:rFonts w:ascii="Times New Roman" w:hAnsi="Times New Roman" w:cs="Times New Roman"/>
          <w:sz w:val="28"/>
          <w:szCs w:val="28"/>
        </w:rPr>
        <w:t>ся в части выполнения заданий</w:t>
      </w:r>
      <w:proofErr w:type="gramStart"/>
      <w:r w:rsidR="00A463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6309">
        <w:rPr>
          <w:rFonts w:ascii="Times New Roman" w:hAnsi="Times New Roman" w:cs="Times New Roman"/>
          <w:sz w:val="28"/>
          <w:szCs w:val="28"/>
        </w:rPr>
        <w:t xml:space="preserve">  являющих</w:t>
      </w:r>
      <w:r>
        <w:rPr>
          <w:rFonts w:ascii="Times New Roman" w:hAnsi="Times New Roman" w:cs="Times New Roman"/>
          <w:sz w:val="28"/>
          <w:szCs w:val="28"/>
        </w:rPr>
        <w:t>ся составной частью экзаменационной работы.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Работу выполняли  24  учащихся 9-го класса из 29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них 1- по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46309">
        <w:rPr>
          <w:rFonts w:ascii="Times New Roman" w:hAnsi="Times New Roman" w:cs="Times New Roman"/>
          <w:sz w:val="28"/>
          <w:szCs w:val="28"/>
        </w:rPr>
        <w:t xml:space="preserve"> виду, 4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отсутствовали  по болезни).    По</w:t>
      </w:r>
      <w:r w:rsidR="00A46309">
        <w:rPr>
          <w:rFonts w:ascii="Times New Roman" w:hAnsi="Times New Roman" w:cs="Times New Roman"/>
          <w:sz w:val="28"/>
          <w:szCs w:val="28"/>
        </w:rPr>
        <w:t>ложительные отметки получили  18</w:t>
      </w:r>
      <w:r>
        <w:rPr>
          <w:rFonts w:ascii="Times New Roman" w:hAnsi="Times New Roman" w:cs="Times New Roman"/>
          <w:sz w:val="28"/>
          <w:szCs w:val="28"/>
        </w:rPr>
        <w:t xml:space="preserve"> учащихся, что составило </w:t>
      </w:r>
    </w:p>
    <w:p w:rsidR="00B13CEB" w:rsidRDefault="00A46309" w:rsidP="00B13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по школе- 75,0</w:t>
      </w:r>
      <w:r w:rsidR="00B13CEB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качественный уровень (13уч-ся) – 54</w:t>
      </w:r>
      <w:r w:rsidR="00B13CEB">
        <w:rPr>
          <w:rFonts w:ascii="Times New Roman" w:hAnsi="Times New Roman" w:cs="Times New Roman"/>
          <w:b/>
          <w:sz w:val="28"/>
          <w:szCs w:val="28"/>
        </w:rPr>
        <w:t>,7    средний балл по школе – 7,86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</w:t>
      </w:r>
      <w:r w:rsidR="00A46309">
        <w:rPr>
          <w:rFonts w:ascii="Times New Roman" w:hAnsi="Times New Roman" w:cs="Times New Roman"/>
          <w:sz w:val="28"/>
          <w:szCs w:val="28"/>
        </w:rPr>
        <w:t xml:space="preserve">олученных оценок КДР по математике  </w:t>
      </w:r>
      <w:r>
        <w:rPr>
          <w:rFonts w:ascii="Times New Roman" w:hAnsi="Times New Roman" w:cs="Times New Roman"/>
          <w:sz w:val="28"/>
          <w:szCs w:val="28"/>
        </w:rPr>
        <w:t xml:space="preserve"> отражено в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1948"/>
        <w:gridCol w:w="1914"/>
        <w:gridCol w:w="1914"/>
        <w:gridCol w:w="1914"/>
        <w:gridCol w:w="1915"/>
      </w:tblGrid>
      <w:tr w:rsidR="00B13CEB" w:rsidTr="00B13CEB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13CEB" w:rsidTr="00B13CEB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отметок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Уровень выполнения в 9  классе оптимальный, уровень качества в 9 классе</w:t>
      </w:r>
      <w:r w:rsidR="00A4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6309">
        <w:rPr>
          <w:rFonts w:ascii="Times New Roman" w:hAnsi="Times New Roman" w:cs="Times New Roman"/>
          <w:sz w:val="28"/>
          <w:szCs w:val="28"/>
        </w:rPr>
        <w:t xml:space="preserve"> оптимальный</w:t>
      </w:r>
      <w:r>
        <w:rPr>
          <w:rFonts w:ascii="Times New Roman" w:hAnsi="Times New Roman" w:cs="Times New Roman"/>
          <w:sz w:val="28"/>
          <w:szCs w:val="28"/>
        </w:rPr>
        <w:t>. Ниже будут проанализированы ошибки учащихся</w:t>
      </w:r>
    </w:p>
    <w:p w:rsidR="00B13CEB" w:rsidRDefault="00B13CEB" w:rsidP="00B1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Сравнительный  анализ  результатов  с предыдущей контрольной диагностической  работой представлен  в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917"/>
        <w:gridCol w:w="1480"/>
        <w:gridCol w:w="950"/>
        <w:gridCol w:w="923"/>
        <w:gridCol w:w="1040"/>
        <w:gridCol w:w="1073"/>
        <w:gridCol w:w="1058"/>
        <w:gridCol w:w="1075"/>
        <w:gridCol w:w="1089"/>
      </w:tblGrid>
      <w:tr w:rsidR="00B13CEB" w:rsidTr="00B13CE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Кол-ко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и «5»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13CEB" w:rsidTr="00B13CE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  <w:r w:rsidR="00B13C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A46309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3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B13C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  <w:r w:rsidR="00B13C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3CE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B13CEB" w:rsidTr="00B13CE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13CEB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09" w:rsidRDefault="00A46309" w:rsidP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B13CEB" w:rsidRDefault="00A46309" w:rsidP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13C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  <w:r w:rsidR="00B13C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3CEB">
              <w:rPr>
                <w:rFonts w:ascii="Times New Roman" w:hAnsi="Times New Roman" w:cs="Times New Roman"/>
                <w:sz w:val="28"/>
                <w:szCs w:val="28"/>
              </w:rPr>
              <w:t>,86</w:t>
            </w:r>
          </w:p>
        </w:tc>
      </w:tr>
    </w:tbl>
    <w:p w:rsidR="00B13CEB" w:rsidRDefault="00B13CEB" w:rsidP="00B1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EB" w:rsidRDefault="00B13CEB" w:rsidP="00B1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Вывод:  снизился % выполнения контрольной  работы, </w:t>
      </w:r>
      <w:r w:rsidR="00A4630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качество  и средний  балл</w:t>
      </w:r>
      <w:r w:rsidR="00A463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46309">
        <w:rPr>
          <w:rFonts w:ascii="Times New Roman" w:hAnsi="Times New Roman" w:cs="Times New Roman"/>
          <w:sz w:val="28"/>
          <w:szCs w:val="28"/>
        </w:rPr>
        <w:t>величились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Следовательно, нужно активнее работать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слабоуспевающими учащимися.</w:t>
      </w:r>
    </w:p>
    <w:p w:rsidR="00A46309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допущенных ошибок представлен в таблице: </w:t>
      </w:r>
    </w:p>
    <w:tbl>
      <w:tblPr>
        <w:tblW w:w="9478" w:type="dxa"/>
        <w:tblInd w:w="93" w:type="dxa"/>
        <w:tblLook w:val="04A0"/>
      </w:tblPr>
      <w:tblGrid>
        <w:gridCol w:w="937"/>
        <w:gridCol w:w="3614"/>
        <w:gridCol w:w="1276"/>
        <w:gridCol w:w="3651"/>
      </w:tblGrid>
      <w:tr w:rsidR="00C528E6" w:rsidRPr="00A46309" w:rsidTr="00C528E6">
        <w:trPr>
          <w:trHeight w:val="53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задания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элемент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8E6">
              <w:rPr>
                <w:rFonts w:ascii="Times New Roman" w:hAnsi="Times New Roman" w:cs="Times New Roman"/>
                <w:color w:val="000000"/>
              </w:rPr>
              <w:t>выпол</w:t>
            </w:r>
            <w:proofErr w:type="spellEnd"/>
          </w:p>
          <w:p w:rsidR="00C528E6" w:rsidRPr="00C528E6" w:rsidRDefault="00C528E6" w:rsidP="00C52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8E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вывод</w:t>
            </w:r>
          </w:p>
        </w:tc>
      </w:tr>
      <w:tr w:rsidR="00C528E6" w:rsidRPr="00A46309" w:rsidTr="00C528E6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вычисления и преобразования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C528E6" w:rsidRPr="00A46309" w:rsidTr="00C528E6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C528E6" w:rsidRPr="00A46309" w:rsidTr="00C528E6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решать уравнения, неравенства и их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C528E6" w:rsidRPr="00A46309" w:rsidTr="00C528E6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вычисления и преобразования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C528E6" w:rsidRPr="00A46309" w:rsidTr="00C528E6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решать уравнения, неравенства и их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C528E6" w:rsidRPr="00A46309" w:rsidTr="00C528E6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74%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C528E6" w:rsidRPr="00A46309" w:rsidTr="00C528E6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81%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C528E6" w:rsidRPr="00A46309" w:rsidTr="00C528E6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строить и читать графики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C528E6" w:rsidRPr="00A46309" w:rsidTr="00C528E6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преобразования алгебраических выражений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C528E6" w:rsidRPr="00A46309" w:rsidTr="00C528E6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Часть 2 Модуль «Алгебра»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528E6" w:rsidRPr="00A46309" w:rsidTr="00C528E6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решать уравнения, неравенства и их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</w:tbl>
    <w:p w:rsidR="00B13CEB" w:rsidRDefault="00B13CEB" w:rsidP="00C5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 анализа  ошибок  следует, что у учащи</w:t>
      </w:r>
      <w:r w:rsidR="00C528E6">
        <w:rPr>
          <w:rFonts w:ascii="Times New Roman" w:hAnsi="Times New Roman" w:cs="Times New Roman"/>
          <w:sz w:val="28"/>
          <w:szCs w:val="28"/>
        </w:rPr>
        <w:t>хся  сформированы умения вычислять и преобразовывать алгебраические выражения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8E6">
        <w:rPr>
          <w:rFonts w:ascii="Times New Roman" w:hAnsi="Times New Roman" w:cs="Times New Roman"/>
          <w:sz w:val="28"/>
          <w:szCs w:val="28"/>
        </w:rPr>
        <w:t xml:space="preserve"> решать неравенства и их системы,  однако  решение уравнений, неравенств, умение строить графики функций  остаю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уровне. </w:t>
      </w:r>
    </w:p>
    <w:p w:rsidR="00B13CEB" w:rsidRDefault="00B13CEB" w:rsidP="00B13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западающими темами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CEB" w:rsidRDefault="00C528E6" w:rsidP="00B13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3C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3CEB" w:rsidRPr="00C528E6">
        <w:rPr>
          <w:rFonts w:ascii="Times New Roman" w:hAnsi="Times New Roman" w:cs="Times New Roman"/>
          <w:sz w:val="28"/>
          <w:szCs w:val="28"/>
        </w:rPr>
        <w:t xml:space="preserve">-    </w:t>
      </w:r>
      <w:r w:rsidRPr="00C5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графики функций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3CEB" w:rsidRDefault="00C528E6" w:rsidP="00B13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13CEB">
        <w:rPr>
          <w:rFonts w:ascii="Times New Roman" w:hAnsi="Times New Roman" w:cs="Times New Roman"/>
          <w:b/>
          <w:sz w:val="28"/>
          <w:szCs w:val="28"/>
        </w:rPr>
        <w:t xml:space="preserve">       -  </w:t>
      </w:r>
      <w:r>
        <w:rPr>
          <w:rFonts w:ascii="Times New Roman" w:hAnsi="Times New Roman" w:cs="Times New Roman"/>
          <w:b/>
          <w:sz w:val="28"/>
          <w:szCs w:val="28"/>
        </w:rPr>
        <w:t>решение  уравнений и их систем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Рекомендовано:</w:t>
      </w:r>
      <w:r>
        <w:rPr>
          <w:rFonts w:ascii="Times New Roman" w:hAnsi="Times New Roman" w:cs="Times New Roman"/>
          <w:sz w:val="28"/>
          <w:szCs w:val="28"/>
        </w:rPr>
        <w:t xml:space="preserve">  внести коррективы в поур</w:t>
      </w:r>
      <w:r w:rsidR="00C528E6">
        <w:rPr>
          <w:rFonts w:ascii="Times New Roman" w:hAnsi="Times New Roman" w:cs="Times New Roman"/>
          <w:sz w:val="28"/>
          <w:szCs w:val="28"/>
        </w:rPr>
        <w:t>очное планирование, отрабатывая</w:t>
      </w:r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C528E6">
        <w:rPr>
          <w:rFonts w:ascii="Times New Roman" w:hAnsi="Times New Roman" w:cs="Times New Roman"/>
          <w:sz w:val="28"/>
          <w:szCs w:val="28"/>
        </w:rPr>
        <w:t xml:space="preserve"> по всему  курсу  математики</w:t>
      </w:r>
      <w:r>
        <w:rPr>
          <w:rFonts w:ascii="Times New Roman" w:hAnsi="Times New Roman" w:cs="Times New Roman"/>
          <w:sz w:val="28"/>
          <w:szCs w:val="28"/>
        </w:rPr>
        <w:t>, включая  10</w:t>
      </w:r>
      <w:r w:rsidR="00C528E6">
        <w:rPr>
          <w:rFonts w:ascii="Times New Roman" w:hAnsi="Times New Roman" w:cs="Times New Roman"/>
          <w:sz w:val="28"/>
          <w:szCs w:val="28"/>
        </w:rPr>
        <w:t xml:space="preserve">-минутные  тесты по решению  уравнений </w:t>
      </w:r>
      <w:r>
        <w:rPr>
          <w:rFonts w:ascii="Times New Roman" w:hAnsi="Times New Roman" w:cs="Times New Roman"/>
          <w:sz w:val="28"/>
          <w:szCs w:val="28"/>
        </w:rPr>
        <w:t xml:space="preserve"> на каждом  уроке. </w:t>
      </w: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 директора по УВР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Е.И. Истомина</w:t>
      </w: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30BE" w:rsidRDefault="00D830BE"/>
    <w:sectPr w:rsidR="00D830BE" w:rsidSect="00C528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EB"/>
    <w:rsid w:val="00A46309"/>
    <w:rsid w:val="00B13CEB"/>
    <w:rsid w:val="00B776FD"/>
    <w:rsid w:val="00C528E6"/>
    <w:rsid w:val="00D8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2019-03-23T09:51:00Z</dcterms:created>
  <dcterms:modified xsi:type="dcterms:W3CDTF">2019-03-23T10:18:00Z</dcterms:modified>
</cp:coreProperties>
</file>